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F2BA659" w14:textId="77777777" w:rsidR="00FA49FB" w:rsidRDefault="00FA49FB" w:rsidP="00AE4933">
      <w:pPr>
        <w:ind w:firstLineChars="100" w:firstLine="235"/>
        <w:rPr>
          <w:b/>
          <w:bCs/>
          <w:sz w:val="24"/>
          <w:szCs w:val="24"/>
        </w:rPr>
      </w:pPr>
    </w:p>
    <w:p w14:paraId="68996D89" w14:textId="77777777" w:rsidR="0027728B" w:rsidRDefault="007676D7" w:rsidP="00AE4933">
      <w:pPr>
        <w:ind w:firstLineChars="100" w:firstLine="235"/>
        <w:rPr>
          <w:b/>
          <w:bCs/>
          <w:sz w:val="24"/>
          <w:szCs w:val="24"/>
        </w:rPr>
      </w:pPr>
      <w:r>
        <w:rPr>
          <w:rFonts w:hint="eastAsia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0ED0652" wp14:editId="10183EE6">
                <wp:simplePos x="0" y="0"/>
                <wp:positionH relativeFrom="column">
                  <wp:posOffset>215265</wp:posOffset>
                </wp:positionH>
                <wp:positionV relativeFrom="paragraph">
                  <wp:posOffset>-584200</wp:posOffset>
                </wp:positionV>
                <wp:extent cx="4733925" cy="781050"/>
                <wp:effectExtent l="0" t="0" r="28575" b="19050"/>
                <wp:wrapNone/>
                <wp:docPr id="997186836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33925" cy="781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F695BD" w14:textId="77777777" w:rsidR="00FA49FB" w:rsidRDefault="00FA49FB" w:rsidP="00FA49FB">
                            <w:pPr>
                              <w:spacing w:line="0" w:lineRule="atLeast"/>
                              <w:jc w:val="center"/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7676D7" w:rsidRPr="00FA49F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記載例</w:t>
                            </w:r>
                            <w:r w:rsidR="007676D7" w:rsidRPr="00FA49F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 xml:space="preserve">　　</w:t>
                            </w:r>
                            <w:r w:rsidR="007676D7">
                              <w:rPr>
                                <w:rFonts w:hint="eastAsia"/>
                              </w:rPr>
                              <w:t>各</w:t>
                            </w:r>
                            <w:r>
                              <w:rPr>
                                <w:rFonts w:hint="eastAsia"/>
                              </w:rPr>
                              <w:t>医療機関</w:t>
                            </w:r>
                            <w:r w:rsidR="007676D7">
                              <w:rPr>
                                <w:rFonts w:hint="eastAsia"/>
                              </w:rPr>
                              <w:t>の体制・機能に応じて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 w:rsidR="007676D7">
                              <w:rPr>
                                <w:rFonts w:hint="eastAsia"/>
                              </w:rPr>
                              <w:t>独自に作成される際の</w:t>
                            </w:r>
                          </w:p>
                          <w:p w14:paraId="3BDB3DFD" w14:textId="77777777" w:rsidR="007676D7" w:rsidRDefault="007676D7" w:rsidP="00FA49FB">
                            <w:pPr>
                              <w:spacing w:line="0" w:lineRule="atLeast"/>
                              <w:ind w:firstLineChars="800" w:firstLine="1680"/>
                            </w:pPr>
                            <w:r>
                              <w:rPr>
                                <w:rFonts w:hint="eastAsia"/>
                              </w:rPr>
                              <w:t>参考にご利用ください。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16.95pt;margin-top:-46pt;width:372.7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" fillcolor="white [3201]" strokecolor="#70ad47 [3209]" strokeweight="1pt">
                <v:textbox>
                  <w:txbxContent>
                    <w:p w:rsidR="00FA49FB" w:rsidRDefault="00FA49FB" w:rsidP="00FA49FB">
                      <w:pPr>
                        <w:spacing w:line="0" w:lineRule="atLeast"/>
                        <w:jc w:val="center"/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7676D7" w:rsidRPr="00FA49F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記載例</w:t>
                      </w:r>
                      <w:r w:rsidR="007676D7" w:rsidRPr="00FA49FB"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 xml:space="preserve">　　</w:t>
                      </w:r>
                      <w:r w:rsidR="007676D7">
                        <w:rPr>
                          <w:rFonts w:hint="eastAsia"/>
                        </w:rPr>
                        <w:t>各</w:t>
                      </w:r>
                      <w:r>
                        <w:rPr>
                          <w:rFonts w:hint="eastAsia"/>
                        </w:rPr>
                        <w:t>医療機関</w:t>
                      </w:r>
                      <w:r w:rsidR="007676D7">
                        <w:rPr>
                          <w:rFonts w:hint="eastAsia"/>
                        </w:rPr>
                        <w:t>の体制・機能に応じて</w:t>
                      </w:r>
                      <w:r>
                        <w:rPr>
                          <w:rFonts w:hint="eastAsia"/>
                        </w:rPr>
                        <w:t>、</w:t>
                      </w:r>
                      <w:r w:rsidR="007676D7">
                        <w:rPr>
                          <w:rFonts w:hint="eastAsia"/>
                        </w:rPr>
                        <w:t>独自に作成される際の</w:t>
                      </w:r>
                    </w:p>
                    <w:p w:rsidR="007676D7" w:rsidRDefault="007676D7" w:rsidP="00FA49FB">
                      <w:pPr>
                        <w:spacing w:line="0" w:lineRule="atLeast"/>
                        <w:ind w:firstLineChars="800" w:firstLine="1680"/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参考にご利用ください。</w:t>
                      </w:r>
                    </w:p>
                  </w:txbxContent>
                </v:textbox>
              </v:rect>
            </w:pict>
          </mc:Fallback>
        </mc:AlternateContent>
      </w:r>
    </w:p>
    <w:p w14:paraId="610C0C5D" w14:textId="77777777" w:rsidR="002B3FA8" w:rsidRDefault="001174CD" w:rsidP="002B3FA8">
      <w:pPr>
        <w:spacing w:line="0" w:lineRule="atLeast"/>
        <w:ind w:firstLineChars="100" w:firstLine="235"/>
        <w:jc w:val="center"/>
        <w:rPr>
          <w:b/>
          <w:bCs/>
          <w:sz w:val="24"/>
          <w:szCs w:val="24"/>
        </w:rPr>
      </w:pPr>
      <w:r w:rsidRPr="00AE4933">
        <w:rPr>
          <w:rFonts w:hint="eastAsia"/>
          <w:b/>
          <w:bCs/>
          <w:sz w:val="24"/>
          <w:szCs w:val="24"/>
        </w:rPr>
        <w:t>発熱患者</w:t>
      </w:r>
      <w:r w:rsidR="002B3FA8">
        <w:rPr>
          <w:rFonts w:hint="eastAsia"/>
          <w:b/>
          <w:bCs/>
          <w:sz w:val="24"/>
          <w:szCs w:val="24"/>
        </w:rPr>
        <w:t>および感染症を疑う患者</w:t>
      </w:r>
      <w:r w:rsidRPr="00AE4933">
        <w:rPr>
          <w:rFonts w:hint="eastAsia"/>
          <w:b/>
          <w:bCs/>
          <w:sz w:val="24"/>
          <w:szCs w:val="24"/>
        </w:rPr>
        <w:t>受入れを行う際の</w:t>
      </w:r>
    </w:p>
    <w:p w14:paraId="264345B2" w14:textId="77777777" w:rsidR="00C847FD" w:rsidRPr="00AE4933" w:rsidRDefault="00C847FD" w:rsidP="002B3FA8">
      <w:pPr>
        <w:spacing w:line="0" w:lineRule="atLeast"/>
        <w:ind w:firstLineChars="100" w:firstLine="235"/>
        <w:jc w:val="center"/>
        <w:rPr>
          <w:b/>
          <w:bCs/>
          <w:sz w:val="24"/>
          <w:szCs w:val="24"/>
        </w:rPr>
      </w:pPr>
      <w:r w:rsidRPr="00AE4933">
        <w:rPr>
          <w:rFonts w:hint="eastAsia"/>
          <w:b/>
          <w:bCs/>
          <w:sz w:val="24"/>
          <w:szCs w:val="24"/>
        </w:rPr>
        <w:t>空間</w:t>
      </w:r>
      <w:r w:rsidR="002B3FA8">
        <w:rPr>
          <w:rFonts w:hint="eastAsia"/>
          <w:b/>
          <w:bCs/>
          <w:sz w:val="24"/>
          <w:szCs w:val="24"/>
        </w:rPr>
        <w:t>的・時間的</w:t>
      </w:r>
      <w:r w:rsidRPr="00AE4933">
        <w:rPr>
          <w:rFonts w:hint="eastAsia"/>
          <w:b/>
          <w:bCs/>
          <w:sz w:val="24"/>
          <w:szCs w:val="24"/>
        </w:rPr>
        <w:t>動線</w:t>
      </w:r>
      <w:r w:rsidR="002B3FA8">
        <w:rPr>
          <w:rFonts w:hint="eastAsia"/>
          <w:b/>
          <w:bCs/>
          <w:sz w:val="24"/>
          <w:szCs w:val="24"/>
        </w:rPr>
        <w:t xml:space="preserve">分離　</w:t>
      </w:r>
      <w:r w:rsidR="00870A47" w:rsidRPr="00AE4933">
        <w:rPr>
          <w:rFonts w:hint="eastAsia"/>
          <w:b/>
          <w:bCs/>
          <w:sz w:val="24"/>
          <w:szCs w:val="24"/>
        </w:rPr>
        <w:t xml:space="preserve">　実践手順</w:t>
      </w:r>
    </w:p>
    <w:p w14:paraId="7DD58571" w14:textId="77777777" w:rsidR="001174CD" w:rsidRDefault="001174CD" w:rsidP="00C847FD"/>
    <w:p w14:paraId="036D40B5" w14:textId="77777777" w:rsidR="001174CD" w:rsidRDefault="0027728B" w:rsidP="001174CD">
      <w:r>
        <w:rPr>
          <w:rFonts w:hint="eastAsia"/>
        </w:rPr>
        <w:t>■</w:t>
      </w:r>
      <w:r w:rsidR="002B3FA8">
        <w:rPr>
          <w:rFonts w:hint="eastAsia"/>
        </w:rPr>
        <w:t>発熱</w:t>
      </w:r>
      <w:r w:rsidR="001174CD">
        <w:rPr>
          <w:rFonts w:hint="eastAsia"/>
        </w:rPr>
        <w:t>患者と</w:t>
      </w:r>
      <w:r w:rsidR="002B3FA8">
        <w:rPr>
          <w:rFonts w:hint="eastAsia"/>
        </w:rPr>
        <w:t>一般</w:t>
      </w:r>
      <w:r w:rsidR="001174CD">
        <w:rPr>
          <w:rFonts w:hint="eastAsia"/>
        </w:rPr>
        <w:t>患者の動線分離を行う。</w:t>
      </w:r>
    </w:p>
    <w:p w14:paraId="11580E96" w14:textId="77777777" w:rsidR="00C847FD" w:rsidRDefault="00C847FD" w:rsidP="00C847FD"/>
    <w:p w14:paraId="7A34581F" w14:textId="77777777" w:rsidR="00AE4933" w:rsidRPr="0027728B" w:rsidRDefault="00AE4933" w:rsidP="0027728B">
      <w:pPr>
        <w:spacing w:line="360" w:lineRule="auto"/>
        <w:ind w:left="210" w:hangingChars="100" w:hanging="210"/>
        <w:rPr>
          <w:rFonts w:asciiTheme="minorEastAsia" w:hAnsiTheme="minorEastAsia"/>
        </w:rPr>
      </w:pPr>
      <w:r w:rsidRPr="0027728B">
        <w:rPr>
          <w:rFonts w:asciiTheme="minorEastAsia" w:hAnsiTheme="minorEastAsia" w:hint="eastAsia"/>
        </w:rPr>
        <w:t>・受付では「</w:t>
      </w:r>
      <w:r w:rsidR="002B3FA8">
        <w:rPr>
          <w:rFonts w:asciiTheme="minorEastAsia" w:hAnsiTheme="minorEastAsia" w:hint="eastAsia"/>
        </w:rPr>
        <w:t>発熱症状及び感染症」</w:t>
      </w:r>
      <w:r w:rsidRPr="0027728B">
        <w:rPr>
          <w:rFonts w:asciiTheme="minorEastAsia" w:hAnsiTheme="minorEastAsia" w:hint="eastAsia"/>
        </w:rPr>
        <w:t>の有無をトリアージする。</w:t>
      </w:r>
    </w:p>
    <w:p w14:paraId="45258FFA" w14:textId="77777777" w:rsidR="00AE4933" w:rsidRDefault="0027728B" w:rsidP="0027728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Wingdings-Regular" w:hint="eastAsia"/>
          <w:kern w:val="0"/>
          <w:szCs w:val="21"/>
        </w:rPr>
        <w:t>・</w:t>
      </w:r>
      <w:r w:rsidR="002B3FA8">
        <w:rPr>
          <w:rFonts w:asciiTheme="minorEastAsia" w:hAnsiTheme="minorEastAsia" w:cs="YuGothic-Regular" w:hint="eastAsia"/>
          <w:kern w:val="0"/>
          <w:szCs w:val="21"/>
        </w:rPr>
        <w:t>発熱及び感染症</w:t>
      </w:r>
      <w:r w:rsidR="00AE4933" w:rsidRPr="0027728B">
        <w:rPr>
          <w:rFonts w:asciiTheme="minorEastAsia" w:hAnsiTheme="minorEastAsia" w:cs="YuGothic-Regular" w:hint="eastAsia"/>
          <w:kern w:val="0"/>
          <w:szCs w:val="21"/>
        </w:rPr>
        <w:t>症状の患者に受付の段階でサージカルマスクを着</w:t>
      </w:r>
      <w:r w:rsidR="00AE4933" w:rsidRPr="0027728B">
        <w:rPr>
          <w:rFonts w:asciiTheme="minorEastAsia" w:hAnsiTheme="minorEastAsia" w:cs="Microsoft JhengHei" w:hint="eastAsia"/>
          <w:kern w:val="0"/>
          <w:szCs w:val="21"/>
        </w:rPr>
        <w:t>⽤</w:t>
      </w:r>
      <w:r w:rsidR="00AE4933" w:rsidRPr="0027728B">
        <w:rPr>
          <w:rFonts w:asciiTheme="minorEastAsia" w:hAnsiTheme="minorEastAsia" w:cs="ＭＳ 明朝" w:hint="eastAsia"/>
          <w:kern w:val="0"/>
          <w:szCs w:val="21"/>
        </w:rPr>
        <w:t>させる</w:t>
      </w:r>
    </w:p>
    <w:p w14:paraId="4D114741" w14:textId="77777777" w:rsidR="0027728B" w:rsidRPr="0027728B" w:rsidRDefault="0027728B" w:rsidP="0027728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YuGothic-Regular"/>
          <w:kern w:val="0"/>
          <w:szCs w:val="21"/>
        </w:rPr>
      </w:pPr>
    </w:p>
    <w:p w14:paraId="2AE775DC" w14:textId="77777777" w:rsidR="00AE4933" w:rsidRPr="0027728B" w:rsidRDefault="00AE4933" w:rsidP="0027728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YuGothic-Regular"/>
          <w:kern w:val="0"/>
          <w:szCs w:val="21"/>
        </w:rPr>
      </w:pPr>
      <w:r w:rsidRPr="0027728B">
        <w:rPr>
          <w:rFonts w:asciiTheme="minorEastAsia" w:hAnsiTheme="minorEastAsia" w:cs="YuGothic-Regular" w:hint="eastAsia"/>
          <w:kern w:val="0"/>
          <w:szCs w:val="21"/>
        </w:rPr>
        <w:t>【空間分離】</w:t>
      </w:r>
    </w:p>
    <w:p w14:paraId="0CA14C52" w14:textId="77777777" w:rsidR="00AE4933" w:rsidRPr="0027728B" w:rsidRDefault="0027728B" w:rsidP="0027728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YuGothic-Regular"/>
          <w:kern w:val="0"/>
          <w:szCs w:val="21"/>
        </w:rPr>
      </w:pPr>
      <w:r>
        <w:rPr>
          <w:rFonts w:asciiTheme="minorEastAsia" w:hAnsiTheme="minorEastAsia" w:cs="Wingdings-Regular" w:hint="eastAsia"/>
          <w:kern w:val="0"/>
          <w:szCs w:val="21"/>
        </w:rPr>
        <w:t>・</w:t>
      </w:r>
      <w:r w:rsidR="00AE4933" w:rsidRPr="0027728B">
        <w:rPr>
          <w:rFonts w:asciiTheme="minorEastAsia" w:hAnsiTheme="minorEastAsia" w:cs="Wingdings-Regular"/>
          <w:kern w:val="0"/>
          <w:szCs w:val="21"/>
        </w:rPr>
        <w:t xml:space="preserve"> </w:t>
      </w:r>
      <w:r w:rsidR="00AE4933" w:rsidRPr="0027728B">
        <w:rPr>
          <w:rFonts w:asciiTheme="minorEastAsia" w:hAnsiTheme="minorEastAsia" w:cs="Microsoft JhengHei" w:hint="eastAsia"/>
          <w:kern w:val="0"/>
          <w:szCs w:val="21"/>
        </w:rPr>
        <w:t>⾃</w:t>
      </w:r>
      <w:r w:rsidR="00AE4933" w:rsidRPr="0027728B">
        <w:rPr>
          <w:rFonts w:asciiTheme="minorEastAsia" w:hAnsiTheme="minorEastAsia" w:cs="ＭＳ 明朝" w:hint="eastAsia"/>
          <w:kern w:val="0"/>
          <w:szCs w:val="21"/>
        </w:rPr>
        <w:t>家</w:t>
      </w:r>
      <w:r w:rsidR="00AE4933" w:rsidRPr="0027728B">
        <w:rPr>
          <w:rFonts w:asciiTheme="minorEastAsia" w:hAnsiTheme="minorEastAsia" w:cs="Microsoft JhengHei" w:hint="eastAsia"/>
          <w:kern w:val="0"/>
          <w:szCs w:val="21"/>
        </w:rPr>
        <w:t>⽤⾞</w:t>
      </w:r>
      <w:r w:rsidR="00AE4933" w:rsidRPr="0027728B">
        <w:rPr>
          <w:rFonts w:asciiTheme="minorEastAsia" w:hAnsiTheme="minorEastAsia" w:cs="ＭＳ 明朝" w:hint="eastAsia"/>
          <w:kern w:val="0"/>
          <w:szCs w:val="21"/>
        </w:rPr>
        <w:t>で来院した場合に，診察までの待ち時間を</w:t>
      </w:r>
      <w:r w:rsidR="00AE4933" w:rsidRPr="0027728B">
        <w:rPr>
          <w:rFonts w:asciiTheme="minorEastAsia" w:hAnsiTheme="minorEastAsia" w:cs="Microsoft JhengHei" w:hint="eastAsia"/>
          <w:kern w:val="0"/>
          <w:szCs w:val="21"/>
        </w:rPr>
        <w:t>⾃</w:t>
      </w:r>
      <w:r w:rsidR="00AE4933" w:rsidRPr="0027728B">
        <w:rPr>
          <w:rFonts w:asciiTheme="minorEastAsia" w:hAnsiTheme="minorEastAsia" w:cs="ＭＳ 明朝" w:hint="eastAsia"/>
          <w:kern w:val="0"/>
          <w:szCs w:val="21"/>
        </w:rPr>
        <w:t>家</w:t>
      </w:r>
      <w:r w:rsidR="00AE4933" w:rsidRPr="0027728B">
        <w:rPr>
          <w:rFonts w:asciiTheme="minorEastAsia" w:hAnsiTheme="minorEastAsia" w:cs="Microsoft JhengHei" w:hint="eastAsia"/>
          <w:kern w:val="0"/>
          <w:szCs w:val="21"/>
        </w:rPr>
        <w:t>⽤⾞</w:t>
      </w:r>
      <w:r w:rsidR="00AE4933" w:rsidRPr="0027728B">
        <w:rPr>
          <w:rFonts w:asciiTheme="minorEastAsia" w:hAnsiTheme="minorEastAsia" w:cs="ＭＳ 明朝" w:hint="eastAsia"/>
          <w:kern w:val="0"/>
          <w:szCs w:val="21"/>
        </w:rPr>
        <w:t>内で待機しても</w:t>
      </w:r>
      <w:r w:rsidR="00AE4933" w:rsidRPr="0027728B">
        <w:rPr>
          <w:rFonts w:asciiTheme="minorEastAsia" w:hAnsiTheme="minorEastAsia" w:cs="YuGothic-Regular" w:hint="eastAsia"/>
          <w:kern w:val="0"/>
          <w:szCs w:val="21"/>
        </w:rPr>
        <w:t>らう</w:t>
      </w:r>
    </w:p>
    <w:p w14:paraId="22F99FA3" w14:textId="77777777" w:rsidR="00AE4933" w:rsidRDefault="0027728B" w:rsidP="0027728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YuGothic-Regular"/>
          <w:kern w:val="0"/>
          <w:szCs w:val="21"/>
        </w:rPr>
      </w:pPr>
      <w:r>
        <w:rPr>
          <w:rFonts w:asciiTheme="minorEastAsia" w:hAnsiTheme="minorEastAsia" w:cs="Wingdings-Regular" w:hint="eastAsia"/>
          <w:kern w:val="0"/>
          <w:szCs w:val="21"/>
        </w:rPr>
        <w:t>・</w:t>
      </w:r>
      <w:r w:rsidR="002B3FA8">
        <w:rPr>
          <w:rFonts w:asciiTheme="minorEastAsia" w:hAnsiTheme="minorEastAsia" w:cs="Wingdings-Regular" w:hint="eastAsia"/>
          <w:kern w:val="0"/>
          <w:szCs w:val="21"/>
        </w:rPr>
        <w:t>発熱</w:t>
      </w:r>
      <w:r w:rsidR="00AE4933" w:rsidRPr="0027728B">
        <w:rPr>
          <w:rFonts w:asciiTheme="minorEastAsia" w:hAnsiTheme="minorEastAsia" w:cs="YuGothic-Regular" w:hint="eastAsia"/>
          <w:kern w:val="0"/>
          <w:szCs w:val="21"/>
        </w:rPr>
        <w:t>患者と</w:t>
      </w:r>
      <w:r w:rsidR="002B3FA8">
        <w:rPr>
          <w:rFonts w:asciiTheme="minorEastAsia" w:hAnsiTheme="minorEastAsia" w:cs="YuGothic-Regular" w:hint="eastAsia"/>
          <w:kern w:val="0"/>
          <w:szCs w:val="21"/>
        </w:rPr>
        <w:t>一般患者の動線を分け、発熱患者専用の入り口や待合室を設ける。</w:t>
      </w:r>
    </w:p>
    <w:p w14:paraId="5D6DEC61" w14:textId="77777777" w:rsidR="005B591A" w:rsidRDefault="005B591A" w:rsidP="0027728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ＭＳ 明朝"/>
          <w:kern w:val="0"/>
          <w:szCs w:val="21"/>
        </w:rPr>
      </w:pPr>
      <w:r>
        <w:rPr>
          <w:rFonts w:asciiTheme="minorEastAsia" w:hAnsiTheme="minorEastAsia" w:cs="YuGothic-Regular" w:hint="eastAsia"/>
          <w:kern w:val="0"/>
          <w:szCs w:val="21"/>
        </w:rPr>
        <w:t>・</w:t>
      </w:r>
      <w:r w:rsidR="007676D7">
        <w:rPr>
          <w:rFonts w:asciiTheme="minorEastAsia" w:hAnsiTheme="minorEastAsia" w:cs="YuGothic-Regular" w:hint="eastAsia"/>
          <w:kern w:val="0"/>
          <w:szCs w:val="21"/>
        </w:rPr>
        <w:t>発熱患者の診察室を別室に設ける等　（可能であれば）</w:t>
      </w:r>
    </w:p>
    <w:p w14:paraId="5D123FF8" w14:textId="77777777" w:rsidR="0027728B" w:rsidRPr="0027728B" w:rsidRDefault="0027728B" w:rsidP="0027728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YuGothic-Regular"/>
          <w:kern w:val="0"/>
          <w:szCs w:val="21"/>
        </w:rPr>
      </w:pPr>
    </w:p>
    <w:p w14:paraId="202CFB2A" w14:textId="77777777" w:rsidR="00AE4933" w:rsidRDefault="00AE4933" w:rsidP="0027728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YuGothic-Regular"/>
          <w:kern w:val="0"/>
          <w:szCs w:val="21"/>
        </w:rPr>
      </w:pPr>
      <w:r w:rsidRPr="0027728B">
        <w:rPr>
          <w:rFonts w:asciiTheme="minorEastAsia" w:hAnsiTheme="minorEastAsia" w:cs="YuGothic-Regular" w:hint="eastAsia"/>
          <w:kern w:val="0"/>
          <w:szCs w:val="21"/>
        </w:rPr>
        <w:t>【時間分離】</w:t>
      </w:r>
    </w:p>
    <w:p w14:paraId="78AC4D93" w14:textId="77777777" w:rsidR="0027728B" w:rsidRPr="0027728B" w:rsidRDefault="0027728B" w:rsidP="0027728B">
      <w:pPr>
        <w:spacing w:line="360" w:lineRule="auto"/>
        <w:rPr>
          <w:rFonts w:asciiTheme="minorEastAsia" w:hAnsiTheme="minorEastAsia"/>
        </w:rPr>
      </w:pPr>
      <w:r w:rsidRPr="0027728B">
        <w:rPr>
          <w:rFonts w:asciiTheme="minorEastAsia" w:hAnsiTheme="minorEastAsia" w:hint="eastAsia"/>
        </w:rPr>
        <w:t>・事前に電話してから受診するよう周知</w:t>
      </w:r>
      <w:r w:rsidR="007676D7">
        <w:rPr>
          <w:rFonts w:asciiTheme="minorEastAsia" w:hAnsiTheme="minorEastAsia" w:hint="eastAsia"/>
        </w:rPr>
        <w:t>し、発熱患者と一般患者の診察時間を分ける。</w:t>
      </w:r>
    </w:p>
    <w:p w14:paraId="05290002" w14:textId="77777777" w:rsidR="00AE4933" w:rsidRPr="0027728B" w:rsidRDefault="0027728B" w:rsidP="0027728B">
      <w:pPr>
        <w:autoSpaceDE w:val="0"/>
        <w:autoSpaceDN w:val="0"/>
        <w:adjustRightInd w:val="0"/>
        <w:spacing w:line="360" w:lineRule="auto"/>
        <w:jc w:val="left"/>
        <w:rPr>
          <w:rFonts w:asciiTheme="minorEastAsia" w:hAnsiTheme="minorEastAsia" w:cs="YuGothic-Bold"/>
          <w:b/>
          <w:bCs/>
          <w:kern w:val="0"/>
          <w:szCs w:val="21"/>
        </w:rPr>
      </w:pPr>
      <w:r>
        <w:rPr>
          <w:rFonts w:asciiTheme="minorEastAsia" w:hAnsiTheme="minorEastAsia" w:cs="Wingdings-Regular" w:hint="eastAsia"/>
          <w:kern w:val="0"/>
          <w:szCs w:val="21"/>
        </w:rPr>
        <w:t>・</w:t>
      </w:r>
      <w:r w:rsidR="00AE4933" w:rsidRPr="0027728B">
        <w:rPr>
          <w:rFonts w:asciiTheme="minorEastAsia" w:hAnsiTheme="minorEastAsia" w:cs="Wingdings-Regular"/>
          <w:kern w:val="0"/>
          <w:szCs w:val="21"/>
        </w:rPr>
        <w:t xml:space="preserve"> </w:t>
      </w:r>
      <w:r w:rsidR="007676D7">
        <w:rPr>
          <w:rFonts w:asciiTheme="minorEastAsia" w:hAnsiTheme="minorEastAsia" w:cs="YuGothic-Regular" w:hint="eastAsia"/>
          <w:kern w:val="0"/>
          <w:szCs w:val="21"/>
        </w:rPr>
        <w:t>発熱</w:t>
      </w:r>
      <w:r w:rsidR="00AE4933" w:rsidRPr="0027728B">
        <w:rPr>
          <w:rFonts w:asciiTheme="minorEastAsia" w:hAnsiTheme="minorEastAsia" w:cs="YuGothic-Regular" w:hint="eastAsia"/>
          <w:kern w:val="0"/>
          <w:szCs w:val="21"/>
        </w:rPr>
        <w:t>患者</w:t>
      </w:r>
      <w:r w:rsidR="007676D7">
        <w:rPr>
          <w:rFonts w:asciiTheme="minorEastAsia" w:hAnsiTheme="minorEastAsia" w:cs="YuGothic-Regular" w:hint="eastAsia"/>
          <w:kern w:val="0"/>
          <w:szCs w:val="21"/>
        </w:rPr>
        <w:t>の</w:t>
      </w:r>
      <w:r w:rsidR="00AE4933" w:rsidRPr="0027728B">
        <w:rPr>
          <w:rFonts w:asciiTheme="minorEastAsia" w:hAnsiTheme="minorEastAsia" w:cs="YuGothic-Regular" w:hint="eastAsia"/>
          <w:kern w:val="0"/>
          <w:szCs w:val="21"/>
        </w:rPr>
        <w:t>診療時間帯を設ける</w:t>
      </w:r>
    </w:p>
    <w:p w14:paraId="10F20D18" w14:textId="77777777" w:rsidR="00AE4933" w:rsidRPr="0027728B" w:rsidRDefault="00AE4933" w:rsidP="0027728B">
      <w:pPr>
        <w:spacing w:line="360" w:lineRule="auto"/>
        <w:rPr>
          <w:rFonts w:asciiTheme="minorEastAsia" w:hAnsiTheme="minorEastAsia"/>
        </w:rPr>
      </w:pPr>
    </w:p>
    <w:sectPr w:rsidR="00AE4933" w:rsidRPr="0027728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AE052C9" w14:textId="77777777" w:rsidR="0019112A" w:rsidRDefault="0019112A" w:rsidP="00870A47">
      <w:r>
        <w:separator/>
      </w:r>
    </w:p>
  </w:endnote>
  <w:endnote w:type="continuationSeparator" w:id="0">
    <w:p w14:paraId="7224227C" w14:textId="77777777" w:rsidR="0019112A" w:rsidRDefault="0019112A" w:rsidP="00870A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Wingdings-Regular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YuGothic-Regular">
    <w:altName w:val="Microsoft JhengHei"/>
    <w:panose1 w:val="00000000000000000000"/>
    <w:charset w:val="88"/>
    <w:family w:val="auto"/>
    <w:notTrueType/>
    <w:pitch w:val="default"/>
    <w:sig w:usb0="00000001" w:usb1="080F0000" w:usb2="00000010" w:usb3="00000000" w:csb0="00120000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YuGothic-Bold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4B81654" w14:textId="77777777" w:rsidR="0019112A" w:rsidRDefault="0019112A" w:rsidP="00870A47">
      <w:r>
        <w:separator/>
      </w:r>
    </w:p>
  </w:footnote>
  <w:footnote w:type="continuationSeparator" w:id="0">
    <w:p w14:paraId="5CBA5907" w14:textId="77777777" w:rsidR="0019112A" w:rsidRDefault="0019112A" w:rsidP="00870A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2CD6F7E"/>
    <w:multiLevelType w:val="multilevel"/>
    <w:tmpl w:val="F8F80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FA48BF"/>
    <w:multiLevelType w:val="hybridMultilevel"/>
    <w:tmpl w:val="9F7490EC"/>
    <w:lvl w:ilvl="0" w:tplc="C8CA67CE">
      <w:numFmt w:val="bullet"/>
      <w:lvlText w:val="・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abstractNum w:abstractNumId="2" w15:restartNumberingAfterBreak="0">
    <w:nsid w:val="7F0A0673"/>
    <w:multiLevelType w:val="hybridMultilevel"/>
    <w:tmpl w:val="53A65AE6"/>
    <w:lvl w:ilvl="0" w:tplc="C74ADE22">
      <w:numFmt w:val="bullet"/>
      <w:lvlText w:val="■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80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20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60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0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40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0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20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40"/>
      </w:pPr>
      <w:rPr>
        <w:rFonts w:ascii="Wingdings" w:hAnsi="Wingdings" w:hint="default"/>
      </w:rPr>
    </w:lvl>
  </w:abstractNum>
  <w:num w:numId="1" w16cid:durableId="1184515890">
    <w:abstractNumId w:val="0"/>
  </w:num>
  <w:num w:numId="2" w16cid:durableId="2026783593">
    <w:abstractNumId w:val="2"/>
  </w:num>
  <w:num w:numId="3" w16cid:durableId="18181050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7FD"/>
    <w:rsid w:val="000F267A"/>
    <w:rsid w:val="001174CD"/>
    <w:rsid w:val="00187B30"/>
    <w:rsid w:val="0019112A"/>
    <w:rsid w:val="0027728B"/>
    <w:rsid w:val="002B3FA8"/>
    <w:rsid w:val="002E6748"/>
    <w:rsid w:val="003544DD"/>
    <w:rsid w:val="003A1A9A"/>
    <w:rsid w:val="0042684F"/>
    <w:rsid w:val="005B591A"/>
    <w:rsid w:val="007676D7"/>
    <w:rsid w:val="00870A47"/>
    <w:rsid w:val="00A32F57"/>
    <w:rsid w:val="00AE4933"/>
    <w:rsid w:val="00B94358"/>
    <w:rsid w:val="00C30595"/>
    <w:rsid w:val="00C847FD"/>
    <w:rsid w:val="00EA6BF3"/>
    <w:rsid w:val="00FA4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E7EEED1"/>
  <w15:chartTrackingRefBased/>
  <w15:docId w15:val="{49912BCB-F447-4BCF-B375-3FE595599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7F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870A4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70A47"/>
  </w:style>
  <w:style w:type="paragraph" w:styleId="a6">
    <w:name w:val="footer"/>
    <w:basedOn w:val="a"/>
    <w:link w:val="a7"/>
    <w:uiPriority w:val="99"/>
    <w:unhideWhenUsed/>
    <w:rsid w:val="00870A4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70A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8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森 事務局</dc:creator>
  <cp:keywords/>
  <dc:description/>
  <cp:lastModifiedBy>城東区医師会</cp:lastModifiedBy>
  <cp:revision>2</cp:revision>
  <dcterms:created xsi:type="dcterms:W3CDTF">2024-05-09T04:21:00Z</dcterms:created>
  <dcterms:modified xsi:type="dcterms:W3CDTF">2024-05-09T04:21:00Z</dcterms:modified>
</cp:coreProperties>
</file>